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微軟正黑體" w:hAnsi="微軟正黑體" w:eastAsia="微軟正黑體"/>
          <w:b/>
          <w:bCs/>
          <w:sz w:val="32"/>
          <w:szCs w:val="32"/>
        </w:rPr>
      </w:pPr>
      <w:bookmarkStart w:id="0" w:name="_Hlk84886745"/>
    </w:p>
    <w:p>
      <w:pPr>
        <w:spacing w:line="440" w:lineRule="exact"/>
        <w:jc w:val="center"/>
        <w:rPr>
          <w:rFonts w:ascii="微軟正黑體" w:hAnsi="微軟正黑體" w:eastAsia="微軟正黑體"/>
          <w:b/>
          <w:bCs/>
          <w:sz w:val="32"/>
          <w:szCs w:val="32"/>
        </w:rPr>
      </w:pPr>
      <w:r>
        <w:rPr>
          <w:rFonts w:hint="eastAsia" w:ascii="微軟正黑體" w:hAnsi="微軟正黑體" w:eastAsia="微軟正黑體"/>
          <w:b/>
          <w:bCs/>
          <w:sz w:val="32"/>
          <w:szCs w:val="32"/>
        </w:rPr>
        <w:t>「</w:t>
      </w:r>
      <w:bookmarkStart w:id="1" w:name="_Hlk146362488"/>
      <w:r>
        <w:rPr>
          <w:rFonts w:hint="eastAsia" w:ascii="微軟正黑體" w:hAnsi="微軟正黑體" w:eastAsia="微軟正黑體"/>
          <w:b/>
          <w:bCs/>
          <w:sz w:val="32"/>
          <w:szCs w:val="32"/>
        </w:rPr>
        <w:t>文案設計與敘事</w:t>
      </w:r>
      <w:bookmarkEnd w:id="1"/>
      <w:r>
        <w:rPr>
          <w:rFonts w:hint="eastAsia" w:ascii="微軟正黑體" w:hAnsi="微軟正黑體" w:eastAsia="微軟正黑體"/>
          <w:b/>
          <w:bCs/>
          <w:sz w:val="32"/>
          <w:szCs w:val="32"/>
        </w:rPr>
        <w:t>」創意文案成果報告</w:t>
      </w:r>
    </w:p>
    <w:p>
      <w:pPr>
        <w:spacing w:line="440" w:lineRule="exact"/>
        <w:jc w:val="center"/>
        <w:rPr>
          <w:rFonts w:ascii="微軟正黑體" w:hAnsi="微軟正黑體" w:eastAsia="微軟正黑體"/>
          <w:b/>
          <w:bCs/>
          <w:color w:val="BFBFBF" w:themeColor="background1" w:themeShade="BF"/>
          <w:sz w:val="22"/>
          <w:szCs w:val="32"/>
        </w:rPr>
      </w:pPr>
    </w:p>
    <w:p>
      <w:pPr>
        <w:spacing w:line="440" w:lineRule="exact"/>
        <w:jc w:val="center"/>
        <w:rPr>
          <w:rFonts w:ascii="微軟正黑體" w:hAnsi="微軟正黑體" w:eastAsia="微軟正黑體"/>
          <w:b/>
          <w:bCs/>
          <w:sz w:val="22"/>
          <w:szCs w:val="32"/>
        </w:rPr>
      </w:pPr>
    </w:p>
    <w:p>
      <w:pPr>
        <w:widowControl/>
        <w:jc w:val="center"/>
        <w:rPr>
          <w:rFonts w:ascii="微軟正黑體" w:hAnsi="微軟正黑體" w:eastAsia="微軟正黑體"/>
          <w:b/>
          <w:bCs/>
        </w:rPr>
      </w:pPr>
      <w:r>
        <w:rPr>
          <w:rFonts w:ascii="微軟正黑體" w:hAnsi="微軟正黑體" w:eastAsia="微軟正黑體"/>
          <w:b/>
          <w:bCs/>
        </w:rPr>
        <w:drawing>
          <wp:inline distT="0" distB="0" distL="0" distR="0">
            <wp:extent cx="4876800" cy="4876800"/>
            <wp:effectExtent l="0" t="0" r="0" b="0"/>
            <wp:docPr id="205015268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52687" name="圖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文案主題：安全紅氣球</w: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隊伍名稱：安全氣球出擊小隊</w: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成員姓名：杜欣恩</w: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學校名稱：靜宜大學</w: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科系及系級：中四A</w: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聯絡人資訊：s1091416</w:t>
      </w: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@</w:t>
      </w:r>
      <w:r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gm.pu.edu.tw</w:t>
      </w:r>
    </w:p>
    <w:p>
      <w:pPr>
        <w:widowControl/>
        <w:rPr>
          <w:rFonts w:ascii="微軟正黑體" w:hAnsi="微軟正黑體" w:eastAsia="微軟正黑體"/>
          <w:b/>
          <w:bCs/>
        </w:rPr>
      </w:pPr>
    </w:p>
    <w:p>
      <w:pPr>
        <w:widowControl/>
        <w:rPr>
          <w:rFonts w:ascii="微軟正黑體" w:hAnsi="微軟正黑體" w:eastAsia="微軟正黑體"/>
          <w:b/>
          <w:bCs/>
        </w:rPr>
      </w:pPr>
    </w:p>
    <w:p>
      <w:pPr>
        <w:numPr>
          <w:ilvl w:val="0"/>
          <w:numId w:val="1"/>
        </w:numPr>
        <w:spacing w:line="440" w:lineRule="exact"/>
        <w:jc w:val="both"/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摘要：</w:t>
      </w: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BFBFBF" w:themeColor="background1" w:themeShade="BF"/>
        </w:rPr>
        <w:t>　　</w:t>
      </w:r>
      <w:r>
        <w:rPr>
          <w:rFonts w:hint="eastAsia" w:ascii="微軟正黑體" w:hAnsi="微軟正黑體" w:eastAsia="微軟正黑體"/>
        </w:rPr>
        <w:t>以「安全紅氣球」為文案的主題，目標是有效解決並降低孩童過馬路的安危相關問題，設計理念是</w:t>
      </w: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參考氣球本身顯眼的優點，讓駕駛人及其他行人都能更迅速地注意到孩童的存在，以及其相應研發出的軟體可感應到氣球上的發信器，令警鈴響起並通知駕駛人附近有孩童出沒，應放慢駕駛速度。預期帶來的影響是有效率地減少孩童過馬路時發生意外，讓孩童走在路上更有安全保障。</w:t>
      </w: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rPr>
          <w:rFonts w:ascii="微軟正黑體" w:hAnsi="微軟正黑體" w:eastAsia="微軟正黑體"/>
          <w:b/>
          <w:bCs/>
          <w:color w:val="BFBFBF" w:themeColor="background1" w:themeShade="BF"/>
        </w:rPr>
      </w:pPr>
      <w:r>
        <w:rPr>
          <w:rFonts w:ascii="微軟正黑體" w:hAnsi="微軟正黑體" w:eastAsia="微軟正黑體"/>
          <w:b/>
          <w:bCs/>
          <w:color w:val="BFBFBF" w:themeColor="background1" w:themeShade="BF"/>
        </w:rPr>
        <w:br w:type="page"/>
      </w:r>
    </w:p>
    <w:p>
      <w:pPr>
        <w:widowControl/>
        <w:rPr>
          <w:rFonts w:ascii="微軟正黑體" w:hAnsi="微軟正黑體" w:eastAsia="微軟正黑體"/>
          <w:b/>
          <w:bCs/>
          <w:color w:val="BFBFBF" w:themeColor="background1" w:themeShade="BF"/>
        </w:rPr>
      </w:pPr>
    </w:p>
    <w:p>
      <w:pPr>
        <w:pStyle w:val="27"/>
        <w:numPr>
          <w:ilvl w:val="0"/>
          <w:numId w:val="1"/>
        </w:numPr>
      </w:pPr>
      <w:r>
        <w:t xml:space="preserve">目錄： </w:t>
      </w:r>
    </w:p>
    <w:p>
      <w:pPr>
        <w:pStyle w:val="27"/>
        <w:ind w:left="720"/>
        <w:rPr>
          <w:color w:val="D9D9D9" w:themeColor="background1" w:themeShade="D9"/>
        </w:rPr>
      </w:pPr>
    </w:p>
    <w:p>
      <w:pPr>
        <w:pStyle w:val="27"/>
        <w:ind w:left="720"/>
        <w:rPr>
          <w:color w:val="D9D9D9" w:themeColor="background1" w:themeShade="D9"/>
        </w:rPr>
      </w:pPr>
    </w:p>
    <w:p>
      <w:pPr>
        <w:pStyle w:val="23"/>
        <w:numPr>
          <w:ilvl w:val="1"/>
          <w:numId w:val="2"/>
        </w:numPr>
        <w:spacing w:line="440" w:lineRule="exact"/>
        <w:ind w:leftChars="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緒論</w:t>
      </w:r>
    </w:p>
    <w:p>
      <w:pPr>
        <w:pStyle w:val="23"/>
        <w:spacing w:line="440" w:lineRule="exact"/>
        <w:ind w:left="1560" w:leftChars="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3"/>
        <w:spacing w:line="440" w:lineRule="exact"/>
        <w:ind w:left="1560" w:leftChars="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1"/>
          <w:numId w:val="2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人文</w:t>
      </w: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設計</w:t>
      </w: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理念</w:t>
      </w: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1"/>
          <w:numId w:val="2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生成式AI的應用</w:t>
      </w: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1"/>
          <w:numId w:val="2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設計</w:t>
      </w: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成果</w:t>
      </w: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1"/>
          <w:numId w:val="2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結論</w:t>
      </w: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1560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1"/>
          <w:numId w:val="2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</w:t>
      </w:r>
    </w:p>
    <w:p>
      <w:pPr>
        <w:pStyle w:val="27"/>
        <w:rPr>
          <w:sz w:val="28"/>
          <w:szCs w:val="28"/>
        </w:rPr>
      </w:pPr>
    </w:p>
    <w:p>
      <w:pPr>
        <w:pStyle w:val="29"/>
        <w:ind w:left="0"/>
        <w:outlineLvl w:val="0"/>
        <w:rPr>
          <w:rFonts w:hint="eastAsia"/>
        </w:rPr>
      </w:pPr>
      <w:r>
        <w:br w:type="page"/>
      </w:r>
      <w:r>
        <w:rPr>
          <w:rFonts w:hint="eastAsia"/>
        </w:rPr>
        <w:t xml:space="preserve"> </w:t>
      </w:r>
    </w:p>
    <w:p>
      <w:pPr>
        <w:pStyle w:val="29"/>
        <w:ind w:left="0"/>
        <w:outlineLvl w:val="0"/>
        <w:rPr>
          <w:rFonts w:hint="eastAsia"/>
        </w:rPr>
      </w:pPr>
    </w:p>
    <w:p>
      <w:pPr>
        <w:pStyle w:val="29"/>
        <w:ind w:left="0"/>
        <w:outlineLvl w:val="0"/>
        <w:rPr>
          <w:rFonts w:hint="eastAsia"/>
        </w:rPr>
      </w:pPr>
    </w:p>
    <w:p>
      <w:pPr>
        <w:pStyle w:val="29"/>
        <w:ind w:left="0"/>
        <w:outlineLvl w:val="0"/>
        <w:rPr>
          <w:rFonts w:hint="eastAsia"/>
        </w:rPr>
      </w:pPr>
    </w:p>
    <w:p>
      <w:pPr>
        <w:pStyle w:val="27"/>
        <w:numPr>
          <w:ilvl w:val="0"/>
          <w:numId w:val="1"/>
        </w:numPr>
      </w:pPr>
      <w:r>
        <w:rPr>
          <w:rStyle w:val="31"/>
          <w:b/>
          <w:bCs/>
        </w:rPr>
        <w:t>緒論</w:t>
      </w:r>
      <w:r>
        <w:t>：</w:t>
      </w:r>
    </w:p>
    <w:p>
      <w:pPr>
        <w:pStyle w:val="23"/>
        <w:spacing w:line="440" w:lineRule="exact"/>
        <w:ind w:left="720"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　　</w:t>
      </w:r>
      <w:bookmarkStart w:id="2" w:name="_Hlk149425608"/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馬路如虎口，就連大人經過馬路的時候都會發生意外，遑論是不常自己出門的孩童？即使父母師長都會在孩童上下學的路上特別注意小孩，但仍是難保孩童在其他時間和地點發生意外的可能性。為了減少憾事發生，我以「孩童的安全需求」為中心，想出一個針對交通安全之相關主題的設計，旨在保護孩童走在路上和穿越馬路的安全，</w:t>
      </w:r>
      <w:bookmarkStart w:id="3" w:name="_Hlk149427670"/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目的是有效解決並降低孩童行動安危的相關問題</w:t>
      </w:r>
      <w:bookmarkEnd w:id="3"/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bookmarkEnd w:id="2"/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numPr>
          <w:ilvl w:val="0"/>
          <w:numId w:val="1"/>
        </w:numPr>
      </w:pPr>
      <w:r>
        <w:rPr>
          <w:rStyle w:val="31"/>
          <w:b/>
          <w:bCs/>
        </w:rPr>
        <w:t>人文設計理念</w:t>
      </w:r>
      <w:r>
        <w:t>：</w:t>
      </w: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　　</w:t>
      </w:r>
      <w:bookmarkStart w:id="4" w:name="_Hlk149427625"/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參考氣球本身顯眼的優點，設計出一個類似氣球的圓形物體。該物體結合其代表提醒和警告意味的鮮紅色，夜晚也能發光，繫在孩童的身上（孩童身上物品或是孩童手上皆可），讓駕駛人及其他行人都能更快速地注意到孩童的存在，且不因為孩童嬌小的身高而入不了視野。另外，再開發專用的軟體，當車子距離孩童500公尺到1000公尺之間時，氣球上的發信器就會傳送訊號給駕駛的交通工具或是手機上的軟體(需下載並打開軟體)，警鈴響起並通知駕駛人附近有孩童出沒，應放慢駕駛速度，留意附近孩童。</w:t>
      </w:r>
    </w:p>
    <w:bookmarkEnd w:id="4"/>
    <w:p>
      <w:pPr>
        <w:pStyle w:val="23"/>
        <w:ind w:left="535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numPr>
          <w:ilvl w:val="0"/>
          <w:numId w:val="3"/>
        </w:numPr>
        <w:rPr>
          <w:color w:val="BFBFBF" w:themeColor="background1" w:themeShade="BF"/>
        </w:rPr>
      </w:pPr>
      <w:bookmarkStart w:id="5" w:name="_Hlk149424591"/>
      <w:r>
        <w:t>生成式AI的應用</w:t>
      </w:r>
      <w:r>
        <w:rPr>
          <w:color w:val="BFBFBF" w:themeColor="background1" w:themeShade="BF"/>
        </w:rPr>
        <w:t xml:space="preserve"> </w:t>
      </w:r>
    </w:p>
    <w:bookmarkEnd w:id="5"/>
    <w:p>
      <w:pPr>
        <w:pStyle w:val="23"/>
        <w:spacing w:line="440" w:lineRule="exact"/>
        <w:ind w:left="720" w:leftChars="0"/>
        <w:jc w:val="both"/>
        <w:rPr>
          <w:rFonts w:ascii="微軟正黑體" w:hAnsi="微軟正黑體" w:eastAsia="微軟正黑體"/>
          <w:b/>
          <w:bCs/>
          <w:color w:val="BFBFBF" w:themeColor="background1" w:themeShade="BF"/>
        </w:rPr>
      </w:pPr>
    </w:p>
    <w:p>
      <w:pPr>
        <w:pStyle w:val="23"/>
        <w:numPr>
          <w:ilvl w:val="0"/>
          <w:numId w:val="4"/>
        </w:numPr>
        <w:spacing w:line="440" w:lineRule="exact"/>
        <w:ind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文字：</w:t>
      </w:r>
    </w:p>
    <w:p>
      <w:pPr>
        <w:pStyle w:val="23"/>
        <w:spacing w:line="440" w:lineRule="exact"/>
        <w:ind w:left="720"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3"/>
        <w:numPr>
          <w:ilvl w:val="0"/>
          <w:numId w:val="5"/>
        </w:numPr>
        <w:spacing w:line="440" w:lineRule="exact"/>
        <w:ind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ChatGPT</w:t>
      </w: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訊息欄輸入</w:t>
      </w:r>
      <w:r>
        <w:rPr>
          <w:rFonts w:hint="eastAsia" w:ascii="微軟正黑體" w:hAnsi="微軟正黑體" w:eastAsia="微軟正黑體"/>
          <w:b/>
          <w:bCs/>
          <w:color w:val="D0CECE" w:themeColor="background2" w:themeShade="E6"/>
        </w:rPr>
        <w:t>「小孩拿氣球過馬路的優點文案50字以內」</w:t>
      </w:r>
    </w:p>
    <w:p>
      <w:pPr>
        <w:pStyle w:val="23"/>
        <w:spacing w:line="440" w:lineRule="exact"/>
        <w:ind w:left="1440"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Hlk149423337"/>
      <w:r>
        <w:rPr>
          <w:rFonts w:hint="eastAsia" w:ascii="微軟正黑體" w:hAnsi="微軟正黑體" w:eastAsia="微軟正黑體"/>
          <w:b/>
          <w:bCs/>
        </w:rPr>
        <w:t>￫「小孩拿氣球過馬路，彩色氣球增加可見性，提醒駕駛者，保護孩子。顏色吸引眼球，提醒過路行人，確保交通安全。」</w:t>
      </w:r>
    </w:p>
    <w:bookmarkEnd w:id="6"/>
    <w:p>
      <w:pPr>
        <w:pStyle w:val="23"/>
        <w:numPr>
          <w:ilvl w:val="0"/>
          <w:numId w:val="5"/>
        </w:numPr>
        <w:spacing w:line="440" w:lineRule="exact"/>
        <w:ind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接著縮小範圍輸入</w:t>
      </w:r>
      <w:r>
        <w:rPr>
          <w:rFonts w:hint="eastAsia" w:ascii="微軟正黑體" w:hAnsi="微軟正黑體" w:eastAsia="微軟正黑體"/>
          <w:b/>
          <w:bCs/>
          <w:color w:val="D0CECE" w:themeColor="background2" w:themeShade="E6"/>
        </w:rPr>
        <w:t>「把文案轉成一句話」</w:t>
      </w:r>
    </w:p>
    <w:p>
      <w:pPr>
        <w:pStyle w:val="23"/>
        <w:spacing w:line="440" w:lineRule="exact"/>
        <w:ind w:left="1440" w:leftChars="0"/>
        <w:rPr>
          <w:rFonts w:ascii="微軟正黑體" w:hAnsi="微軟正黑體" w:eastAsia="微軟正黑體"/>
          <w:b/>
          <w:bCs/>
        </w:rPr>
      </w:pPr>
      <w:bookmarkStart w:id="7" w:name="_Hlk149423507"/>
      <w:r>
        <w:rPr>
          <w:rFonts w:hint="eastAsia" w:ascii="微軟正黑體" w:hAnsi="微軟正黑體" w:eastAsia="微軟正黑體"/>
          <w:b/>
          <w:bCs/>
        </w:rPr>
        <w:t>￫「小孩拿著氣球過馬路，彩色氣球提高可見性，保護他們的安全。」</w:t>
      </w:r>
    </w:p>
    <w:bookmarkEnd w:id="7"/>
    <w:p>
      <w:pPr>
        <w:pStyle w:val="23"/>
        <w:numPr>
          <w:ilvl w:val="0"/>
          <w:numId w:val="5"/>
        </w:numPr>
        <w:spacing w:line="440" w:lineRule="exact"/>
        <w:ind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  <w:t>再縮小範圍輸入</w:t>
      </w:r>
      <w:r>
        <w:rPr>
          <w:rFonts w:hint="eastAsia" w:ascii="微軟正黑體" w:hAnsi="微軟正黑體" w:eastAsia="微軟正黑體"/>
          <w:b/>
          <w:bCs/>
          <w:color w:val="D0CECE" w:themeColor="background2" w:themeShade="E6"/>
        </w:rPr>
        <w:t>「把文案轉成10字」</w:t>
      </w:r>
    </w:p>
    <w:p>
      <w:pPr>
        <w:pStyle w:val="23"/>
        <w:spacing w:line="440" w:lineRule="exact"/>
        <w:ind w:left="1440"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￫「氣球護小孩安全過馬路。」</w:t>
      </w:r>
    </w:p>
    <w:p>
      <w:pPr>
        <w:pStyle w:val="23"/>
        <w:spacing w:line="440" w:lineRule="exact"/>
        <w:ind w:left="1440" w:leftChars="0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619500" cy="3069590"/>
            <wp:effectExtent l="0" t="0" r="0" b="0"/>
            <wp:docPr id="18803014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01485" name="圖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4658" t="19981" r="36648" b="21672"/>
                    <a:stretch>
                      <a:fillRect/>
                    </a:stretch>
                  </pic:blipFill>
                  <pic:spPr>
                    <a:xfrm>
                      <a:off x="0" y="0"/>
                      <a:ext cx="3625647" cy="30754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9840" cy="3303270"/>
            <wp:effectExtent l="0" t="0" r="3810" b="0"/>
            <wp:docPr id="448377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77740" name="圖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5872" t="26131" r="45668" b="7805"/>
                    <a:stretch>
                      <a:fillRect/>
                    </a:stretch>
                  </pic:blipFill>
                  <pic:spPr>
                    <a:xfrm>
                      <a:off x="0" y="0"/>
                      <a:ext cx="2535170" cy="33103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3"/>
        <w:numPr>
          <w:numId w:val="0"/>
        </w:numPr>
        <w:spacing w:line="440" w:lineRule="exact"/>
        <w:ind w:left="720"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3"/>
        <w:numPr>
          <w:numId w:val="0"/>
        </w:numPr>
        <w:spacing w:line="440" w:lineRule="exact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3"/>
        <w:numPr>
          <w:ilvl w:val="0"/>
          <w:numId w:val="4"/>
        </w:numPr>
        <w:spacing w:line="440" w:lineRule="exact"/>
        <w:ind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圖片：</w:t>
      </w:r>
    </w:p>
    <w:p>
      <w:pPr>
        <w:pStyle w:val="23"/>
        <w:spacing w:line="440" w:lineRule="exact"/>
        <w:ind w:left="1200" w:leftChars="0"/>
        <w:jc w:val="both"/>
        <w:rPr>
          <w:rFonts w:ascii="微軟正黑體" w:hAnsi="微軟正黑體" w:eastAsia="微軟正黑體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3"/>
        <w:numPr>
          <w:ilvl w:val="1"/>
          <w:numId w:val="6"/>
        </w:numPr>
        <w:spacing w:line="440" w:lineRule="exact"/>
        <w:ind w:leftChars="0"/>
        <w:jc w:val="both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使用</w:t>
      </w:r>
      <w:r>
        <w:rPr>
          <w:rFonts w:ascii="微軟正黑體" w:hAnsi="微軟正黑體" w:eastAsia="微軟正黑體"/>
        </w:rPr>
        <w:t>capcut</w:t>
      </w:r>
      <w:r>
        <w:rPr>
          <w:rFonts w:hint="eastAsia" w:ascii="微軟正黑體" w:hAnsi="微軟正黑體" w:eastAsia="微軟正黑體"/>
        </w:rPr>
        <w:t>的AI影像產生器</w:t>
      </w:r>
    </w:p>
    <w:p>
      <w:pPr>
        <w:pStyle w:val="23"/>
        <w:numPr>
          <w:ilvl w:val="1"/>
          <w:numId w:val="6"/>
        </w:numPr>
        <w:spacing w:line="440" w:lineRule="exact"/>
        <w:ind w:leftChars="0"/>
        <w:jc w:val="both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打上我需要的關鍵字</w:t>
      </w:r>
      <w:r>
        <w:rPr>
          <w:rFonts w:hint="eastAsia" w:ascii="微軟正黑體" w:hAnsi="微軟正黑體" w:eastAsia="微軟正黑體"/>
          <w:b/>
          <w:bCs/>
          <w:color w:val="D0CECE" w:themeColor="background2" w:themeShade="E6"/>
        </w:rPr>
        <w:t>「小孩拿著氣球過馬路」</w:t>
      </w:r>
      <w:r>
        <w:rPr>
          <w:rFonts w:hint="eastAsia" w:ascii="微軟正黑體" w:hAnsi="微軟正黑體" w:eastAsia="微軟正黑體"/>
        </w:rPr>
        <w:t>，生成影像</w:t>
      </w:r>
    </w:p>
    <w:p>
      <w:pPr>
        <w:pStyle w:val="23"/>
        <w:numPr>
          <w:ilvl w:val="1"/>
          <w:numId w:val="6"/>
        </w:numPr>
        <w:spacing w:line="440" w:lineRule="exact"/>
        <w:ind w:leftChars="0"/>
        <w:jc w:val="both"/>
        <w:rPr>
          <w:rFonts w:ascii="微軟正黑體" w:hAnsi="微軟正黑體" w:eastAsia="微軟正黑體"/>
          <w:b/>
          <w:bCs/>
        </w:rPr>
      </w:pPr>
      <w:r>
        <w:rPr>
          <w:rFonts w:hint="eastAsia" w:ascii="微軟正黑體" w:hAnsi="微軟正黑體" w:eastAsia="微軟正黑體"/>
        </w:rPr>
        <w:t>挑選和自己構思相近的圖片，再按左下角的</w:t>
      </w:r>
      <w:r>
        <w:rPr>
          <w:rFonts w:hint="eastAsia" w:ascii="微軟正黑體" w:hAnsi="微軟正黑體" w:eastAsia="微軟正黑體"/>
          <w:b/>
          <w:bCs/>
          <w:color w:val="AFABAB" w:themeColor="background2" w:themeShade="BF"/>
        </w:rPr>
        <w:t>產生相似影像</w:t>
      </w:r>
    </w:p>
    <w:p>
      <w:pPr>
        <w:pStyle w:val="23"/>
        <w:numPr>
          <w:ilvl w:val="1"/>
          <w:numId w:val="6"/>
        </w:numPr>
        <w:spacing w:line="440" w:lineRule="exact"/>
        <w:ind w:leftChars="0"/>
        <w:jc w:val="both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接著縮小關鍵字的範圍</w:t>
      </w:r>
      <w:r>
        <w:rPr>
          <w:rFonts w:hint="eastAsia" w:ascii="微軟正黑體" w:hAnsi="微軟正黑體" w:eastAsia="微軟正黑體"/>
          <w:b/>
          <w:bCs/>
          <w:color w:val="D0CECE" w:themeColor="background2" w:themeShade="E6"/>
        </w:rPr>
        <w:t>「小孩拿著紅色氣球過馬路」</w:t>
      </w:r>
    </w:p>
    <w:p>
      <w:pPr>
        <w:pStyle w:val="23"/>
        <w:numPr>
          <w:ilvl w:val="1"/>
          <w:numId w:val="6"/>
        </w:numPr>
        <w:spacing w:line="440" w:lineRule="exact"/>
        <w:ind w:leftChars="0"/>
        <w:jc w:val="both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找到圖片</w:t>
      </w:r>
    </w:p>
    <w:p>
      <w:pPr>
        <w:widowControl/>
        <w:jc w:val="both"/>
      </w:pPr>
    </w:p>
    <w:p>
      <w:pPr>
        <w:widowControl/>
        <w:jc w:val="center"/>
      </w:pPr>
      <w:r>
        <w:drawing>
          <wp:inline distT="0" distB="0" distL="0" distR="0">
            <wp:extent cx="2103120" cy="3156585"/>
            <wp:effectExtent l="0" t="0" r="0" b="13335"/>
            <wp:docPr id="1629601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01916" name="圖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t="12330" r="77920" b="29011"/>
                    <a:stretch>
                      <a:fillRect/>
                    </a:stretch>
                  </pic:blipFill>
                  <pic:spPr>
                    <a:xfrm>
                      <a:off x="0" y="0"/>
                      <a:ext cx="2109757" cy="3156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both"/>
        <w:rPr>
          <w:rFonts w:ascii="微軟正黑體" w:hAnsi="微軟正黑體" w:eastAsia="微軟正黑體"/>
          <w:b/>
          <w:bCs/>
          <w:color w:val="BFBFBF" w:themeColor="background1" w:themeShade="BF"/>
        </w:rPr>
      </w:pPr>
      <w:r>
        <w:rPr>
          <w:rFonts w:hint="eastAsia"/>
          <w:lang w:val="en-US" w:eastAsia="zh-TW"/>
        </w:rPr>
        <w:t xml:space="preserve">                    </w:t>
      </w:r>
      <w:r>
        <w:drawing>
          <wp:inline distT="0" distB="0" distL="0" distR="0">
            <wp:extent cx="4117340" cy="3185160"/>
            <wp:effectExtent l="0" t="0" r="12700" b="0"/>
            <wp:docPr id="13842579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57998" name="圖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 r="42325" b="12447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185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hAnsi="微軟正黑體" w:eastAsia="微軟正黑體"/>
          <w:b/>
          <w:bCs/>
          <w:color w:val="BFBFBF" w:themeColor="background1" w:themeShade="BF"/>
        </w:rPr>
        <w:br w:type="page"/>
      </w:r>
    </w:p>
    <w:p>
      <w:pPr>
        <w:widowControl/>
        <w:jc w:val="center"/>
      </w:pPr>
      <w:bookmarkStart w:id="9" w:name="_GoBack"/>
    </w:p>
    <w:bookmarkEnd w:id="9"/>
    <w:p>
      <w:pPr>
        <w:pStyle w:val="27"/>
        <w:numPr>
          <w:ilvl w:val="0"/>
          <w:numId w:val="7"/>
        </w:numPr>
        <w:rPr>
          <w:rFonts w:hint="eastAsia"/>
        </w:rPr>
      </w:pPr>
      <w:r>
        <w:t>設計</w:t>
      </w:r>
      <w:r>
        <w:rPr>
          <w:u w:val="single"/>
        </w:rPr>
        <w:t>成果</w:t>
      </w:r>
      <w:r>
        <w:t>：</w:t>
      </w:r>
    </w:p>
    <w:p>
      <w:pPr>
        <w:spacing w:line="440" w:lineRule="exact"/>
        <w:ind w:left="720"/>
        <w:jc w:val="both"/>
        <w:rPr>
          <w:rFonts w:ascii="微軟正黑體" w:hAnsi="微軟正黑體" w:eastAsia="微軟正黑體"/>
          <w:b/>
          <w:bCs/>
          <w:color w:val="BFBFBF" w:themeColor="background1" w:themeShade="BF"/>
        </w:rPr>
      </w:pPr>
    </w:p>
    <w:p>
      <w:pPr>
        <w:widowControl/>
        <w:jc w:val="center"/>
        <w:rPr>
          <w:rFonts w:ascii="微軟正黑體" w:hAnsi="微軟正黑體" w:eastAsia="微軟正黑體"/>
          <w:b/>
          <w:bCs/>
          <w:color w:val="BFBFBF" w:themeColor="background1" w:themeShade="BF"/>
        </w:rPr>
      </w:pPr>
    </w:p>
    <w:p>
      <w:pPr>
        <w:widowControl/>
        <w:jc w:val="center"/>
        <w:rPr>
          <w:rFonts w:ascii="微軟正黑體" w:hAnsi="微軟正黑體" w:eastAsia="微軟正黑體"/>
          <w:b/>
          <w:bCs/>
          <w:color w:val="BFBFBF" w:themeColor="background1" w:themeShade="BF"/>
        </w:rPr>
      </w:pPr>
      <w:r>
        <w:rPr>
          <w:rFonts w:ascii="微軟正黑體" w:hAnsi="微軟正黑體" w:eastAsia="微軟正黑體"/>
          <w:b/>
          <w:bCs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-4952365</wp:posOffset>
                </wp:positionH>
                <wp:positionV relativeFrom="paragraph">
                  <wp:posOffset>4232275</wp:posOffset>
                </wp:positionV>
                <wp:extent cx="2216150" cy="1090930"/>
                <wp:effectExtent l="0" t="0" r="0" b="0"/>
                <wp:wrapNone/>
                <wp:docPr id="470808809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866" cy="109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安全紅氣球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26" o:spt="202" type="#_x0000_t202" style="position:absolute;left:0pt;margin-left:-389.95pt;margin-top:333.25pt;height:85.9pt;width:174.5pt;z-index:251659264;mso-width-relative:page;mso-height-relative:page;" filled="f" stroked="f" coordsize="21600,21600" o:gfxdata="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poecbfAAAADgEAAA8AAAAAAAAAAQAgAAAAIgAAAGRycy9kb3ducmV2&#10;LnhtbFBLAQIUABQAAAAIAIdO4kBX7RinLgIAACQEAAAOAAAAAAAAAAEAIAAAAC4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安全紅氣球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bCs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-2174240</wp:posOffset>
                </wp:positionH>
                <wp:positionV relativeFrom="paragraph">
                  <wp:posOffset>2246630</wp:posOffset>
                </wp:positionV>
                <wp:extent cx="855345" cy="3229610"/>
                <wp:effectExtent l="0" t="0" r="0" b="0"/>
                <wp:wrapNone/>
                <wp:docPr id="1530497429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407" cy="3229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安全過馬路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26" o:spt="202" type="#_x0000_t202" style="position:absolute;left:0pt;margin-left:-171.2pt;margin-top:176.9pt;height:254.3pt;width:67.35pt;z-index:251663360;mso-width-relative:page;mso-height-relative:page;" filled="f" stroked="f" coordsize="21600,21600" o:gfxdata="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w24mr3gAAAA0BAAAPAAAAAAAAAAEAIAAAACIAAABkcnMvZG93bnJldi54&#10;bWxQSwECFAAUAAAACACHTuJA+bGyni0CAAAkBAAADgAAAAAAAAABACAAAAAt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安全過馬路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bCs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-1107440</wp:posOffset>
                </wp:positionH>
                <wp:positionV relativeFrom="paragraph">
                  <wp:posOffset>2966720</wp:posOffset>
                </wp:positionV>
                <wp:extent cx="855345" cy="3414395"/>
                <wp:effectExtent l="0" t="0" r="0" b="0"/>
                <wp:wrapNone/>
                <wp:docPr id="260585848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407" cy="3414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氣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球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護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26" o:spt="202" type="#_x0000_t202" style="position:absolute;left:0pt;margin-left:-87.2pt;margin-top:233.6pt;height:268.85pt;width:67.35pt;z-index:251661312;mso-width-relative:page;mso-height-relative:page;" filled="f" stroked="f" coordsize="21600,21600" o:gfxdata="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7/DJreAAAADQEAAA8AAAAAAAAAAQAgAAAAIgAAAGRycy9kb3ducmV2Lnht&#10;bFBLAQIUABQAAAAIAIdO4kDP/LC3LAIAACM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氣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球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護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小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bCs/>
          <w:color w:val="BFBFBF" w:themeColor="background1" w:themeShade="BF"/>
        </w:rPr>
        <w:drawing>
          <wp:inline distT="0" distB="0" distL="0" distR="0">
            <wp:extent cx="5014595" cy="4991100"/>
            <wp:effectExtent l="0" t="0" r="14605" b="7620"/>
            <wp:docPr id="13543922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92231" name="圖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" b="229"/>
                    <a:stretch>
                      <a:fillRect/>
                    </a:stretch>
                  </pic:blipFill>
                  <pic:spPr>
                    <a:xfrm>
                      <a:off x="0" y="0"/>
                      <a:ext cx="5014717" cy="4991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hAnsi="微軟正黑體" w:eastAsia="微軟正黑體"/>
          <w:b/>
          <w:bCs/>
          <w:color w:val="BFBFBF" w:themeColor="background1" w:themeShade="BF"/>
        </w:rPr>
        <w:br w:type="page"/>
      </w:r>
    </w:p>
    <w:p>
      <w:pPr>
        <w:widowControl/>
        <w:rPr>
          <w:rFonts w:ascii="微軟正黑體" w:hAnsi="微軟正黑體" w:eastAsia="微軟正黑體"/>
          <w:b/>
          <w:bCs/>
          <w:color w:val="BFBFBF" w:themeColor="background1" w:themeShade="BF"/>
        </w:rPr>
      </w:pPr>
    </w:p>
    <w:p>
      <w:pPr>
        <w:pStyle w:val="27"/>
        <w:numPr>
          <w:ilvl w:val="0"/>
          <w:numId w:val="7"/>
        </w:numPr>
        <w:ind w:left="720"/>
      </w:pPr>
      <w:r>
        <w:t>結論</w:t>
      </w:r>
    </w:p>
    <w:p>
      <w:pPr>
        <w:pStyle w:val="27"/>
        <w:ind w:left="720"/>
        <w:rPr>
          <w:b w:val="0"/>
          <w:bCs w:val="0"/>
        </w:rPr>
      </w:pPr>
      <w:r>
        <w:rPr>
          <w:rFonts w:hint="eastAsia"/>
        </w:rPr>
        <w:t>　　</w:t>
      </w:r>
      <w:bookmarkStart w:id="8" w:name="_Hlk149428010"/>
      <w:r>
        <w:rPr>
          <w:rFonts w:hint="eastAsia"/>
          <w:b w:val="0"/>
          <w:bCs w:val="0"/>
        </w:rPr>
        <w:t>此提案乃為了減少孩童過馬路時發生的意外，用意在保護孩童走在路上的安全。若是有安全紅氣球的存在，在警示下必定能有效降低意外的發生，孩童走在路上會更有安全保障。</w:t>
      </w:r>
    </w:p>
    <w:bookmarkEnd w:id="8"/>
    <w:p>
      <w:pPr>
        <w:spacing w:line="440" w:lineRule="exact"/>
        <w:ind w:left="720"/>
        <w:jc w:val="both"/>
        <w:rPr>
          <w:rFonts w:ascii="微軟正黑體" w:hAnsi="微軟正黑體" w:eastAsia="微軟正黑體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numPr>
          <w:ilvl w:val="0"/>
          <w:numId w:val="7"/>
        </w:numPr>
      </w:pPr>
      <w:r>
        <w:t>附件（</w:t>
      </w:r>
      <w:r>
        <w:rPr>
          <w:rFonts w:hint="eastAsia"/>
        </w:rPr>
        <w:t>無</w:t>
      </w:r>
      <w:r>
        <w:t>）</w:t>
      </w:r>
      <w:bookmarkEnd w:id="0"/>
    </w:p>
    <w:p>
      <w:pPr>
        <w:pStyle w:val="27"/>
        <w:rPr>
          <w:color w:val="FF0000"/>
          <w:sz w:val="44"/>
          <w:szCs w:val="44"/>
        </w:rPr>
      </w:pPr>
    </w:p>
    <w:sectPr>
      <w:headerReference r:id="rId3" w:type="default"/>
      <w:footerReference r:id="rId4" w:type="default"/>
      <w:pgSz w:w="16838" w:h="11906" w:orient="landscape"/>
      <w:pgMar w:top="851" w:right="851" w:bottom="851" w:left="567" w:header="851" w:footer="992" w:gutter="0"/>
      <w:cols w:space="425" w:num="1"/>
      <w:textDirection w:val="tbRl"/>
      <w:docGrid w:type="linesAndChars" w:linePitch="400" w:charSpace="567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軟正黑體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66922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-144"/>
      <w:jc w:val="center"/>
      <w:rPr>
        <w:color w:val="BFBFBF" w:themeColor="background1" w:themeShade="BF"/>
        <w:sz w:val="16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6243320</wp:posOffset>
          </wp:positionH>
          <wp:positionV relativeFrom="paragraph">
            <wp:posOffset>-27940</wp:posOffset>
          </wp:positionV>
          <wp:extent cx="158115" cy="144145"/>
          <wp:effectExtent l="38100" t="57150" r="51435" b="85090"/>
          <wp:wrapNone/>
          <wp:docPr id="5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4"/>
                  <pic:cNvPicPr>
                    <a:picLocks noChangeAspect="1"/>
                  </pic:cNvPicPr>
                </pic:nvPicPr>
                <pic:blipFill>
                  <a:blip r:embed="rId1">
                    <a:biLevel thresh="2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738" b="96629" l="9607" r="89520">
                                <a14:foregroundMark x1="34061" y1="33708" x2="34061" y2="0"/>
                                <a14:foregroundMark x1="33188" y1="38577" x2="33188" y2="0"/>
                                <a14:foregroundMark x1="32751" y1="35955" x2="32751" y2="0"/>
                                <a14:foregroundMark x1="35371" y1="30712" x2="35371" y2="0"/>
                                <a14:foregroundMark x1="33188" y1="34457" x2="33188" y2="0"/>
                                <a14:foregroundMark x1="79039" y1="73408" x2="79039" y2="0"/>
                                <a14:foregroundMark x1="81659" y1="75655" x2="81659" y2="0"/>
                                <a14:foregroundMark x1="77729" y1="67790" x2="77729" y2="0"/>
                                <a14:foregroundMark x1="73362" y1="67041" x2="73362" y2="0"/>
                                <a14:foregroundMark x1="74672" y1="66292" x2="74672" y2="0"/>
                                <a14:foregroundMark x1="80786" y1="68539" x2="80786" y2="0"/>
                                <a14:foregroundMark x1="83843" y1="71161" x2="83843" y2="0"/>
                                <a14:foregroundMark x1="79476" y1="78652" x2="79476" y2="0"/>
                                <a14:foregroundMark x1="86900" y1="80150" x2="86900" y2="0"/>
                                <a14:foregroundMark x1="89083" y1="85019" x2="89083" y2="0"/>
                                <a14:foregroundMark x1="76419" y1="75655" x2="76419" y2="0"/>
                                <a14:foregroundMark x1="79476" y1="86517" x2="79476" y2="0"/>
                                <a14:foregroundMark x1="89520" y1="93633" x2="89520" y2="0"/>
                                <a14:foregroundMark x1="75109" y1="94382" x2="75109" y2="0"/>
                                <a14:foregroundMark x1="58079" y1="93258" x2="58079" y2="0"/>
                                <a14:foregroundMark x1="32751" y1="74532" x2="32751" y2="0"/>
                                <a14:foregroundMark x1="32751" y1="70787" x2="32751" y2="0"/>
                                <a14:foregroundMark x1="25328" y1="79401" x2="25328" y2="0"/>
                                <a14:foregroundMark x1="20087" y1="86891" x2="20087" y2="0"/>
                                <a14:foregroundMark x1="34498" y1="85393" x2="34498" y2="0"/>
                                <a14:foregroundMark x1="20087" y1="96255" x2="20087" y2="0"/>
                                <a14:foregroundMark x1="30131" y1="89888" x2="30131" y2="0"/>
                                <a14:foregroundMark x1="20087" y1="84270" x2="20087" y2="0"/>
                                <a14:foregroundMark x1="39738" y1="79026" x2="39738" y2="0"/>
                                <a14:foregroundMark x1="39301" y1="76779" x2="39301" y2="0"/>
                                <a14:foregroundMark x1="37991" y1="73783" x2="37991" y2="0"/>
                                <a14:foregroundMark x1="39738" y1="82772" x2="39738" y2="0"/>
                                <a14:foregroundMark x1="41921" y1="87640" x2="41921" y2="0"/>
                                <a14:foregroundMark x1="41921" y1="91011" x2="41921" y2="0"/>
                                <a14:foregroundMark x1="41921" y1="93258" x2="41921" y2="0"/>
                                <a14:foregroundMark x1="41485" y1="96629" x2="41485" y2="0"/>
                                <a14:foregroundMark x1="32751" y1="45693" x2="32751" y2="0"/>
                                <a14:foregroundMark x1="30568" y1="39700" x2="30568" y2="0"/>
                                <a14:foregroundMark x1="30131" y1="39326" x2="30131" y2="0"/>
                                <a14:foregroundMark x1="36681" y1="39326" x2="36681" y2="0"/>
                                <a14:foregroundMark x1="37118" y1="39326" x2="37118" y2="0"/>
                                <a14:foregroundMark x1="37118" y1="38951" x2="37118" y2="0"/>
                                <a14:foregroundMark x1="37118" y1="39700" x2="37118" y2="0"/>
                                <a14:foregroundMark x1="75983" y1="22472" x2="75983" y2="0"/>
                                <a14:foregroundMark x1="76419" y1="23596" x2="76419" y2="0"/>
                                <a14:backgroundMark x1="44978" y1="58801" x2="44978" y2="0"/>
                                <a14:backgroundMark x1="44541" y1="56554" x2="44541" y2="0"/>
                                <a14:backgroundMark x1="43231" y1="52809" x2="43231" y2="0"/>
                                <a14:backgroundMark x1="41048" y1="49438" x2="41048" y2="0"/>
                                <a14:backgroundMark x1="71616" y1="62547" x2="71616" y2="0"/>
                                <a14:backgroundMark x1="72926" y1="60300" x2="72926" y2="0"/>
                                <a14:backgroundMark x1="72489" y1="59176" x2="72489" y2="0"/>
                                <a14:backgroundMark x1="70742" y1="64045" x2="70742" y2="0"/>
                                <a14:backgroundMark x1="70742" y1="62172" x2="70742" y2="0"/>
                                <a14:backgroundMark x1="46725" y1="61423" x2="46725" y2="0"/>
                                <a14:backgroundMark x1="44105" y1="61049" x2="44105" y2="0"/>
                                <a14:backgroundMark x1="43668" y1="63670" x2="43668" y2="0"/>
                                <a14:backgroundMark x1="43231" y1="63670" x2="43231" y2="0"/>
                                <a14:backgroundMark x1="23581" y1="53558" x2="23581" y2="0"/>
                                <a14:backgroundMark x1="27511" y1="41573" x2="27511" y2="0"/>
                                <a14:backgroundMark x1="27074" y1="43071" x2="27074" y2="0"/>
                                <a14:backgroundMark x1="25764" y1="46442" x2="25764" y2="0"/>
                                <a14:backgroundMark x1="24017" y1="53184" x2="24017" y2="0"/>
                                <a14:backgroundMark x1="24017" y1="54307" x2="24017" y2="0"/>
                                <a14:backgroundMark x1="41921" y1="51311" x2="41921" y2="0"/>
                                <a14:backgroundMark x1="41485" y1="50187" x2="41485" y2="0"/>
                                <a14:backgroundMark x1="41048" y1="50187" x2="41048" y2="0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rcRect l="9831" t="1" b="29828"/>
                  <a:stretch>
                    <a:fillRect/>
                  </a:stretch>
                </pic:blipFill>
                <pic:spPr>
                  <a:xfrm flipH="1">
                    <a:off x="0" y="0"/>
                    <a:ext cx="158400" cy="144000"/>
                  </a:xfrm>
                  <a:prstGeom prst="rect">
                    <a:avLst/>
                  </a:prstGeom>
                  <a:effectLst>
                    <a:glow rad="63500">
                      <a:schemeClr val="bg1">
                        <a:lumMod val="75000"/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                  </w:t>
    </w:r>
    <w:r>
      <w:rPr>
        <w:rFonts w:hint="eastAsia"/>
        <w:color w:val="BFBFBF" w:themeColor="background1" w:themeShade="BF"/>
        <w:sz w:val="16"/>
      </w:rPr>
      <w:t>「文案設計與敘事」W</w:t>
    </w:r>
    <w:r>
      <w:rPr>
        <w:color w:val="BFBFBF" w:themeColor="background1" w:themeShade="BF"/>
        <w:sz w:val="16"/>
      </w:rPr>
      <w:t>7</w:t>
    </w:r>
    <w:r>
      <w:rPr>
        <w:rFonts w:hint="eastAsia"/>
        <w:color w:val="BFBFBF" w:themeColor="background1" w:themeShade="BF"/>
        <w:sz w:val="16"/>
      </w:rPr>
      <w:t xml:space="preserve"> 黃慧鳳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A1236"/>
    <w:multiLevelType w:val="multilevel"/>
    <w:tmpl w:val="16BA1236"/>
    <w:lvl w:ilvl="0" w:tentative="0">
      <w:start w:val="1"/>
      <w:numFmt w:val="bullet"/>
      <w:lvlText w:val=""/>
      <w:lvlJc w:val="left"/>
      <w:pPr>
        <w:ind w:left="120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6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2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0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8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56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80"/>
      </w:pPr>
      <w:rPr>
        <w:rFonts w:hint="default" w:ascii="Wingdings" w:hAnsi="Wingdings"/>
      </w:rPr>
    </w:lvl>
  </w:abstractNum>
  <w:abstractNum w:abstractNumId="1">
    <w:nsid w:val="18A76613"/>
    <w:multiLevelType w:val="multilevel"/>
    <w:tmpl w:val="18A76613"/>
    <w:lvl w:ilvl="0" w:tentative="0">
      <w:start w:val="1"/>
      <w:numFmt w:val="taiwaneseCountingThousand"/>
      <w:lvlText w:val="%1、"/>
      <w:lvlJc w:val="left"/>
      <w:pPr>
        <w:tabs>
          <w:tab w:val="left" w:pos="720"/>
        </w:tabs>
        <w:ind w:left="72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3"/>
      <w:numFmt w:val="taiwaneseCountingThousand"/>
      <w:lvlText w:val="%2、"/>
      <w:lvlJc w:val="left"/>
      <w:pPr>
        <w:ind w:left="3032" w:hanging="480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eastAsia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eastAsia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eastAsia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eastAsia"/>
      </w:rPr>
    </w:lvl>
  </w:abstractNum>
  <w:abstractNum w:abstractNumId="2">
    <w:nsid w:val="4FE53F20"/>
    <w:multiLevelType w:val="multilevel"/>
    <w:tmpl w:val="4FE53F20"/>
    <w:lvl w:ilvl="0" w:tentative="0">
      <w:start w:val="1"/>
      <w:numFmt w:val="decimal"/>
      <w:lvlText w:val="%1."/>
      <w:lvlJc w:val="left"/>
      <w:pPr>
        <w:ind w:left="1440" w:hanging="480"/>
      </w:pPr>
      <w:rPr>
        <w:b w:val="0"/>
        <w:bCs w:val="0"/>
      </w:rPr>
    </w:lvl>
    <w:lvl w:ilvl="1" w:tentative="0">
      <w:start w:val="1"/>
      <w:numFmt w:val="ideographTraditional"/>
      <w:lvlText w:val="%2、"/>
      <w:lvlJc w:val="left"/>
      <w:pPr>
        <w:ind w:left="1920" w:hanging="480"/>
      </w:pPr>
    </w:lvl>
    <w:lvl w:ilvl="2" w:tentative="0">
      <w:start w:val="1"/>
      <w:numFmt w:val="lowerRoman"/>
      <w:lvlText w:val="%3."/>
      <w:lvlJc w:val="right"/>
      <w:pPr>
        <w:ind w:left="2400" w:hanging="480"/>
      </w:pPr>
    </w:lvl>
    <w:lvl w:ilvl="3" w:tentative="0">
      <w:start w:val="1"/>
      <w:numFmt w:val="decimal"/>
      <w:lvlText w:val="%4."/>
      <w:lvlJc w:val="left"/>
      <w:pPr>
        <w:ind w:left="2880" w:hanging="480"/>
      </w:pPr>
    </w:lvl>
    <w:lvl w:ilvl="4" w:tentative="0">
      <w:start w:val="1"/>
      <w:numFmt w:val="ideographTraditional"/>
      <w:lvlText w:val="%5、"/>
      <w:lvlJc w:val="left"/>
      <w:pPr>
        <w:ind w:left="3360" w:hanging="480"/>
      </w:pPr>
    </w:lvl>
    <w:lvl w:ilvl="5" w:tentative="0">
      <w:start w:val="1"/>
      <w:numFmt w:val="lowerRoman"/>
      <w:lvlText w:val="%6."/>
      <w:lvlJc w:val="right"/>
      <w:pPr>
        <w:ind w:left="3840" w:hanging="480"/>
      </w:pPr>
    </w:lvl>
    <w:lvl w:ilvl="6" w:tentative="0">
      <w:start w:val="1"/>
      <w:numFmt w:val="decimal"/>
      <w:lvlText w:val="%7."/>
      <w:lvlJc w:val="left"/>
      <w:pPr>
        <w:ind w:left="4320" w:hanging="480"/>
      </w:pPr>
    </w:lvl>
    <w:lvl w:ilvl="7" w:tentative="0">
      <w:start w:val="1"/>
      <w:numFmt w:val="ideographTraditional"/>
      <w:lvlText w:val="%8、"/>
      <w:lvlJc w:val="left"/>
      <w:pPr>
        <w:ind w:left="4800" w:hanging="480"/>
      </w:pPr>
    </w:lvl>
    <w:lvl w:ilvl="8" w:tentative="0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539D6C17"/>
    <w:multiLevelType w:val="multilevel"/>
    <w:tmpl w:val="539D6C17"/>
    <w:lvl w:ilvl="0" w:tentative="0">
      <w:start w:val="5"/>
      <w:numFmt w:val="taiwaneseCountingThousand"/>
      <w:lvlText w:val="%1、"/>
      <w:lvlJc w:val="left"/>
      <w:pPr>
        <w:tabs>
          <w:tab w:val="left" w:pos="720"/>
        </w:tabs>
        <w:ind w:left="72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3"/>
      <w:numFmt w:val="taiwaneseCountingThousand"/>
      <w:lvlText w:val="%2、"/>
      <w:lvlJc w:val="left"/>
      <w:pPr>
        <w:ind w:left="1560" w:hanging="480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eastAsia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eastAsia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eastAsia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eastAsia"/>
      </w:rPr>
    </w:lvl>
  </w:abstractNum>
  <w:abstractNum w:abstractNumId="4">
    <w:nsid w:val="60124B26"/>
    <w:multiLevelType w:val="multilevel"/>
    <w:tmpl w:val="60124B26"/>
    <w:lvl w:ilvl="0" w:tentative="0">
      <w:start w:val="1"/>
      <w:numFmt w:val="taiwaneseCountingThousand"/>
      <w:lvlText w:val="%1、"/>
      <w:lvlJc w:val="left"/>
      <w:pPr>
        <w:tabs>
          <w:tab w:val="left" w:pos="720"/>
        </w:tabs>
        <w:ind w:left="72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decimal"/>
      <w:lvlText w:val="%2."/>
      <w:lvlJc w:val="left"/>
      <w:pPr>
        <w:ind w:left="3032" w:hanging="480"/>
      </w:pPr>
      <w:rPr>
        <w:b w:val="0"/>
        <w:bCs w:val="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eastAsia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eastAsia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eastAsia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eastAsia"/>
      </w:rPr>
    </w:lvl>
  </w:abstractNum>
  <w:abstractNum w:abstractNumId="5">
    <w:nsid w:val="75AE7260"/>
    <w:multiLevelType w:val="multilevel"/>
    <w:tmpl w:val="75AE7260"/>
    <w:lvl w:ilvl="0" w:tentative="0">
      <w:start w:val="1"/>
      <w:numFmt w:val="taiwaneseCountingThousand"/>
      <w:lvlText w:val="%1、"/>
      <w:lvlJc w:val="left"/>
      <w:pPr>
        <w:tabs>
          <w:tab w:val="left" w:pos="720"/>
        </w:tabs>
        <w:ind w:left="72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"/>
      <w:lvlJc w:val="left"/>
      <w:pPr>
        <w:ind w:left="1560" w:hanging="480"/>
      </w:pPr>
      <w:rPr>
        <w:rFonts w:hint="default" w:ascii="Wingdings" w:hAnsi="Wingdings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7D5B4DA8"/>
    <w:multiLevelType w:val="multilevel"/>
    <w:tmpl w:val="7D5B4DA8"/>
    <w:lvl w:ilvl="0" w:tentative="0">
      <w:start w:val="6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 w:val="1"/>
  <w:bordersDoNotSurroundFooter w:val="1"/>
  <w:documentProtection w:enforcement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2F"/>
    <w:rsid w:val="000362A9"/>
    <w:rsid w:val="000701DE"/>
    <w:rsid w:val="0007472D"/>
    <w:rsid w:val="00086229"/>
    <w:rsid w:val="000E265F"/>
    <w:rsid w:val="0018742E"/>
    <w:rsid w:val="001B2074"/>
    <w:rsid w:val="001C2B9A"/>
    <w:rsid w:val="001D5EF4"/>
    <w:rsid w:val="001E1D0C"/>
    <w:rsid w:val="00251114"/>
    <w:rsid w:val="00265E57"/>
    <w:rsid w:val="00312348"/>
    <w:rsid w:val="003161C8"/>
    <w:rsid w:val="00337761"/>
    <w:rsid w:val="00345607"/>
    <w:rsid w:val="003E621D"/>
    <w:rsid w:val="003E7671"/>
    <w:rsid w:val="00426137"/>
    <w:rsid w:val="00433D32"/>
    <w:rsid w:val="004A0CA4"/>
    <w:rsid w:val="004F3351"/>
    <w:rsid w:val="00520994"/>
    <w:rsid w:val="00575670"/>
    <w:rsid w:val="005B197C"/>
    <w:rsid w:val="005F2251"/>
    <w:rsid w:val="00605533"/>
    <w:rsid w:val="006471A3"/>
    <w:rsid w:val="00650638"/>
    <w:rsid w:val="00660519"/>
    <w:rsid w:val="00664292"/>
    <w:rsid w:val="00703DC2"/>
    <w:rsid w:val="00732D62"/>
    <w:rsid w:val="00733D5B"/>
    <w:rsid w:val="00774A33"/>
    <w:rsid w:val="007C021E"/>
    <w:rsid w:val="007F7455"/>
    <w:rsid w:val="00842000"/>
    <w:rsid w:val="008570FA"/>
    <w:rsid w:val="009015A4"/>
    <w:rsid w:val="009567CA"/>
    <w:rsid w:val="00987BA4"/>
    <w:rsid w:val="009A4B60"/>
    <w:rsid w:val="009B3F3F"/>
    <w:rsid w:val="009B64D8"/>
    <w:rsid w:val="009E41AF"/>
    <w:rsid w:val="00A17D6F"/>
    <w:rsid w:val="00A75887"/>
    <w:rsid w:val="00B9038F"/>
    <w:rsid w:val="00BC172A"/>
    <w:rsid w:val="00C43B5B"/>
    <w:rsid w:val="00CB2FBF"/>
    <w:rsid w:val="00CC1963"/>
    <w:rsid w:val="00D87F63"/>
    <w:rsid w:val="00E10797"/>
    <w:rsid w:val="00E11655"/>
    <w:rsid w:val="00E563FB"/>
    <w:rsid w:val="00F222D6"/>
    <w:rsid w:val="00F569CD"/>
    <w:rsid w:val="00F9202F"/>
    <w:rsid w:val="00FA7033"/>
    <w:rsid w:val="00FD4EA6"/>
    <w:rsid w:val="0F80681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paragraph" w:styleId="2">
    <w:name w:val="heading 2"/>
    <w:basedOn w:val="1"/>
    <w:next w:val="1"/>
    <w:link w:val="24"/>
    <w:qFormat/>
    <w:uiPriority w:val="9"/>
    <w:pPr>
      <w:widowControl/>
      <w:spacing w:before="100" w:beforeAutospacing="1" w:after="100" w:afterAutospacing="1"/>
      <w:outlineLvl w:val="1"/>
    </w:pPr>
    <w:rPr>
      <w:rFonts w:ascii="新細明體" w:hAnsi="新細明體" w:eastAsia="新細明體" w:cs="新細明體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8"/>
    <w:unhideWhenUsed/>
    <w:qFormat/>
    <w:uiPriority w:val="9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character" w:default="1" w:styleId="16">
    <w:name w:val="Default Paragraph Font"/>
    <w:unhideWhenUsed/>
    <w:qFormat/>
    <w:uiPriority w:val="1"/>
  </w:style>
  <w:style w:type="table" w:default="1" w:styleId="1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1"/>
    <w:next w:val="1"/>
    <w:unhideWhenUsed/>
    <w:qFormat/>
    <w:uiPriority w:val="39"/>
    <w:pPr>
      <w:ind w:left="480"/>
    </w:pPr>
    <w:rPr>
      <w:rFonts w:cstheme="minorHAnsi"/>
      <w:sz w:val="20"/>
      <w:szCs w:val="20"/>
    </w:rPr>
  </w:style>
  <w:style w:type="paragraph" w:styleId="5">
    <w:name w:val="head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6">
    <w:name w:val="toc 2"/>
    <w:basedOn w:val="1"/>
    <w:next w:val="1"/>
    <w:unhideWhenUsed/>
    <w:qFormat/>
    <w:uiPriority w:val="39"/>
    <w:pPr>
      <w:spacing w:before="240"/>
    </w:pPr>
    <w:rPr>
      <w:rFonts w:cstheme="minorHAnsi"/>
      <w:b/>
      <w:bCs/>
      <w:sz w:val="20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720"/>
    </w:pPr>
    <w:rPr>
      <w:rFonts w:cstheme="minorHAnsi"/>
      <w:sz w:val="20"/>
      <w:szCs w:val="20"/>
    </w:rPr>
  </w:style>
  <w:style w:type="paragraph" w:styleId="8">
    <w:name w:val="toc 7"/>
    <w:basedOn w:val="1"/>
    <w:next w:val="1"/>
    <w:unhideWhenUsed/>
    <w:qFormat/>
    <w:uiPriority w:val="39"/>
    <w:pPr>
      <w:ind w:left="1200"/>
    </w:pPr>
    <w:rPr>
      <w:rFonts w:cstheme="minorHAnsi"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40"/>
    </w:pPr>
    <w:rPr>
      <w:rFonts w:cstheme="minorHAnsi"/>
      <w:sz w:val="20"/>
      <w:szCs w:val="20"/>
    </w:rPr>
  </w:style>
  <w:style w:type="paragraph" w:styleId="10">
    <w:name w:val="toc 1"/>
    <w:basedOn w:val="1"/>
    <w:next w:val="1"/>
    <w:unhideWhenUsed/>
    <w:qFormat/>
    <w:uiPriority w:val="39"/>
    <w:pPr>
      <w:spacing w:before="360"/>
    </w:pPr>
    <w:rPr>
      <w:rFonts w:asciiTheme="majorHAnsi" w:hAnsiTheme="majorHAnsi" w:cstheme="majorHAnsi"/>
      <w:b/>
      <w:bCs/>
      <w:caps/>
      <w:szCs w:val="24"/>
    </w:rPr>
  </w:style>
  <w:style w:type="paragraph" w:styleId="11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ind w:left="240"/>
    </w:pPr>
    <w:rPr>
      <w:rFonts w:cstheme="minorHAnsi"/>
      <w:sz w:val="20"/>
      <w:szCs w:val="20"/>
    </w:rPr>
  </w:style>
  <w:style w:type="paragraph" w:styleId="13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4">
    <w:name w:val="Normal (Web)"/>
    <w:basedOn w:val="1"/>
    <w:unhideWhenUsed/>
    <w:uiPriority w:val="99"/>
    <w:pPr>
      <w:widowControl/>
      <w:spacing w:before="100" w:beforeAutospacing="1" w:after="100" w:afterAutospacing="1"/>
    </w:pPr>
    <w:rPr>
      <w:rFonts w:ascii="新細明體" w:hAnsi="新細明體" w:eastAsia="新細明體" w:cs="新細明體"/>
      <w:kern w:val="0"/>
      <w:szCs w:val="24"/>
    </w:rPr>
  </w:style>
  <w:style w:type="paragraph" w:styleId="15">
    <w:name w:val="toc 6"/>
    <w:basedOn w:val="1"/>
    <w:next w:val="1"/>
    <w:unhideWhenUsed/>
    <w:qFormat/>
    <w:uiPriority w:val="39"/>
    <w:pPr>
      <w:ind w:left="960"/>
    </w:pPr>
    <w:rPr>
      <w:rFonts w:cstheme="minorHAnsi"/>
      <w:sz w:val="20"/>
      <w:szCs w:val="20"/>
    </w:rPr>
  </w:style>
  <w:style w:type="character" w:styleId="17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FollowedHyperlink"/>
    <w:basedOn w:val="16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1">
    <w:name w:val="頁首 字元"/>
    <w:basedOn w:val="16"/>
    <w:link w:val="5"/>
    <w:qFormat/>
    <w:uiPriority w:val="99"/>
    <w:rPr>
      <w:sz w:val="20"/>
      <w:szCs w:val="20"/>
    </w:rPr>
  </w:style>
  <w:style w:type="character" w:customStyle="1" w:styleId="22">
    <w:name w:val="頁尾 字元"/>
    <w:basedOn w:val="16"/>
    <w:link w:val="13"/>
    <w:uiPriority w:val="99"/>
    <w:rPr>
      <w:sz w:val="20"/>
      <w:szCs w:val="20"/>
    </w:rPr>
  </w:style>
  <w:style w:type="paragraph" w:customStyle="1" w:styleId="23">
    <w:name w:val="List Paragraph"/>
    <w:basedOn w:val="1"/>
    <w:qFormat/>
    <w:uiPriority w:val="34"/>
    <w:pPr>
      <w:ind w:left="480" w:leftChars="200"/>
    </w:pPr>
  </w:style>
  <w:style w:type="character" w:customStyle="1" w:styleId="24">
    <w:name w:val="標題 2 字元"/>
    <w:basedOn w:val="16"/>
    <w:link w:val="2"/>
    <w:qFormat/>
    <w:uiPriority w:val="9"/>
    <w:rPr>
      <w:rFonts w:ascii="新細明體" w:hAnsi="新細明體" w:eastAsia="新細明體" w:cs="新細明體"/>
      <w:b/>
      <w:bCs/>
      <w:kern w:val="0"/>
      <w:sz w:val="36"/>
      <w:szCs w:val="36"/>
    </w:rPr>
  </w:style>
  <w:style w:type="character" w:customStyle="1" w:styleId="25">
    <w:name w:val="c9dxtc"/>
    <w:basedOn w:val="16"/>
    <w:qFormat/>
    <w:uiPriority w:val="0"/>
  </w:style>
  <w:style w:type="character" w:customStyle="1" w:styleId="26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樣式８"/>
    <w:basedOn w:val="1"/>
    <w:link w:val="30"/>
    <w:qFormat/>
    <w:uiPriority w:val="0"/>
    <w:pPr>
      <w:spacing w:line="440" w:lineRule="exact"/>
      <w:jc w:val="both"/>
    </w:pPr>
    <w:rPr>
      <w:rFonts w:ascii="微軟正黑體" w:hAnsi="微軟正黑體" w:eastAsia="微軟正黑體"/>
      <w:b/>
      <w:bCs/>
      <w:color w:val="000000" w:themeColor="text1"/>
      <w14:textFill>
        <w14:solidFill>
          <w14:schemeClr w14:val="tx1"/>
        </w14:solidFill>
      </w14:textFill>
    </w:rPr>
  </w:style>
  <w:style w:type="character" w:customStyle="1" w:styleId="28">
    <w:name w:val="標題 3 字元"/>
    <w:basedOn w:val="16"/>
    <w:link w:val="3"/>
    <w:uiPriority w:val="9"/>
    <w:rPr>
      <w:rFonts w:asciiTheme="majorHAnsi" w:hAnsiTheme="majorHAnsi" w:eastAsiaTheme="majorEastAsia" w:cstheme="majorBidi"/>
      <w:b/>
      <w:bCs/>
      <w:sz w:val="36"/>
      <w:szCs w:val="36"/>
    </w:rPr>
  </w:style>
  <w:style w:type="paragraph" w:customStyle="1" w:styleId="29">
    <w:name w:val="樣式８８"/>
    <w:basedOn w:val="27"/>
    <w:link w:val="31"/>
    <w:qFormat/>
    <w:uiPriority w:val="0"/>
    <w:pPr>
      <w:ind w:left="720"/>
    </w:pPr>
  </w:style>
  <w:style w:type="character" w:customStyle="1" w:styleId="30">
    <w:name w:val="樣式８ 字元"/>
    <w:basedOn w:val="16"/>
    <w:link w:val="27"/>
    <w:qFormat/>
    <w:uiPriority w:val="0"/>
    <w:rPr>
      <w:rFonts w:ascii="微軟正黑體" w:hAnsi="微軟正黑體" w:eastAsia="微軟正黑體"/>
      <w:b/>
      <w:bCs/>
      <w:color w:val="000000" w:themeColor="text1"/>
      <w14:textFill>
        <w14:solidFill>
          <w14:schemeClr w14:val="tx1"/>
        </w14:solidFill>
      </w14:textFill>
    </w:rPr>
  </w:style>
  <w:style w:type="character" w:customStyle="1" w:styleId="31">
    <w:name w:val="樣式８８ 字元"/>
    <w:basedOn w:val="30"/>
    <w:link w:val="29"/>
    <w:qFormat/>
    <w:uiPriority w:val="0"/>
    <w:rPr>
      <w:rFonts w:ascii="微軟正黑體" w:hAnsi="微軟正黑體" w:eastAsia="微軟正黑體"/>
      <w:color w:val="000000" w:themeColor="text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A38F63-F1B5-42CF-83D6-1711F25407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583</Words>
  <Characters>608</Characters>
  <Lines>67</Lines>
  <Paragraphs>39</Paragraphs>
  <TotalTime>0</TotalTime>
  <ScaleCrop>false</ScaleCrop>
  <LinksUpToDate>false</LinksUpToDate>
  <CharactersWithSpaces>1152</CharactersWithSpaces>
  <Application>WPS Office_10.8.0.6003_F1E327BC-269C-435d-A152-05C5408002CA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2023-10-28T15:46:00Z</dcterms:created>
  <dc:creator>黃慧鳳</dc:creator>
  <cp:lastModifiedBy>user</cp:lastModifiedBy>
  <cp:lastPrinted>2023-10-28T16:11:00Z</cp:lastPrinted>
  <dcterms:modified xsi:type="dcterms:W3CDTF">2023-11-29T14:20:05Z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0a4d5657bf17aec6eb674391c5d2bdb6e0651ee79dff6d632d1d5401add31c11</vt:lpwstr>
  </property>
  <property fmtid="{D5CDD505-2E9C-101B-9397-08002B2CF9AE}" pid="3" name="KSOProductBuildVer">
    <vt:lpwstr>1028-10.8.0.6003</vt:lpwstr>
  </property>
</Properties>
</file>